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A0231A" w14:textId="6FD6BECA" w:rsidR="001B56D9" w:rsidRPr="00FE4EBF" w:rsidRDefault="00B5411F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2D20B9" wp14:editId="0E4D4D93">
                <wp:simplePos x="0" y="0"/>
                <wp:positionH relativeFrom="column">
                  <wp:posOffset>-603885</wp:posOffset>
                </wp:positionH>
                <wp:positionV relativeFrom="paragraph">
                  <wp:posOffset>302351</wp:posOffset>
                </wp:positionV>
                <wp:extent cx="6866255" cy="3010535"/>
                <wp:effectExtent l="0" t="0" r="10795" b="18415"/>
                <wp:wrapTopAndBottom/>
                <wp:docPr id="183437563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301053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86D191B" w14:textId="77777777" w:rsidR="00B5411F" w:rsidRDefault="000D5754" w:rsidP="00B5411F">
                            <w:pPr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“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 xml:space="preserve">They're," "their," and "there" are </w:t>
                            </w:r>
                            <w:r w:rsidRPr="00614A62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homophones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 xml:space="preserve">, meaning they sound the same but have different meanings and uses. </w:t>
                            </w:r>
                          </w:p>
                          <w:p w14:paraId="6C68F4E0" w14:textId="77777777" w:rsidR="00B5411F" w:rsidRPr="009007B3" w:rsidRDefault="000D5754" w:rsidP="00B5411F">
                            <w:pPr>
                              <w:pStyle w:val="ListParagraph"/>
                              <w:numPr>
                                <w:ilvl w:val="0"/>
                                <w:numId w:val="42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007B3">
                              <w:rPr>
                                <w:rFonts w:ascii="Andika" w:hAnsi="Andika" w:cs="Andika"/>
                              </w:rPr>
                              <w:t>They're</w:t>
                            </w:r>
                          </w:p>
                          <w:p w14:paraId="11872DF0" w14:textId="77777777" w:rsidR="00B5411F" w:rsidRPr="00614A62" w:rsidRDefault="000D5754" w:rsidP="00B5411F">
                            <w:pPr>
                              <w:pStyle w:val="ListParagraph"/>
                              <w:numPr>
                                <w:ilvl w:val="1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Meaning: Contraction of "they are."</w:t>
                            </w:r>
                          </w:p>
                          <w:p w14:paraId="09FA0DB5" w14:textId="77777777" w:rsidR="00B5411F" w:rsidRPr="00614A62" w:rsidRDefault="000D5754" w:rsidP="00B5411F">
                            <w:pPr>
                              <w:pStyle w:val="ListParagraph"/>
                              <w:numPr>
                                <w:ilvl w:val="2"/>
                                <w:numId w:val="45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Example: "They're going to the park." (They are going to the park.)</w:t>
                            </w:r>
                          </w:p>
                          <w:p w14:paraId="58EC9119" w14:textId="77777777" w:rsidR="00B5411F" w:rsidRPr="00614A62" w:rsidRDefault="000D5754" w:rsidP="00B5411F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Their</w:t>
                            </w:r>
                          </w:p>
                          <w:p w14:paraId="06875CB4" w14:textId="77777777" w:rsidR="00B5411F" w:rsidRPr="00614A62" w:rsidRDefault="000D5754" w:rsidP="00B5411F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Meaning: Possessive form of "they."</w:t>
                            </w:r>
                          </w:p>
                          <w:p w14:paraId="11FC1918" w14:textId="77777777" w:rsidR="00B5411F" w:rsidRPr="00614A62" w:rsidRDefault="000D5754" w:rsidP="00B5411F">
                            <w:pPr>
                              <w:pStyle w:val="ListParagraph"/>
                              <w:numPr>
                                <w:ilvl w:val="2"/>
                                <w:numId w:val="4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Example: "Their house is beautiful." (The house belongs to them.)</w:t>
                            </w:r>
                          </w:p>
                          <w:p w14:paraId="0F5B6DF0" w14:textId="77777777" w:rsidR="00B5411F" w:rsidRPr="00614A62" w:rsidRDefault="000D5754" w:rsidP="00B5411F">
                            <w:pPr>
                              <w:pStyle w:val="ListParagraph"/>
                              <w:numPr>
                                <w:ilvl w:val="0"/>
                                <w:numId w:val="4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There</w:t>
                            </w:r>
                          </w:p>
                          <w:p w14:paraId="419536DA" w14:textId="77777777" w:rsidR="00B5411F" w:rsidRPr="00614A62" w:rsidRDefault="000D5754" w:rsidP="00B5411F">
                            <w:pPr>
                              <w:pStyle w:val="ListParagraph"/>
                              <w:numPr>
                                <w:ilvl w:val="1"/>
                                <w:numId w:val="4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614A62">
                              <w:rPr>
                                <w:rFonts w:ascii="Andika" w:hAnsi="Andika" w:cs="Andika"/>
                              </w:rPr>
                              <w:t>Meaning: Refers to a place or position, or used to introduce a sentence.</w:t>
                            </w:r>
                          </w:p>
                          <w:p w14:paraId="1466188C" w14:textId="77777777" w:rsidR="00B5411F" w:rsidRPr="00614A62" w:rsidRDefault="000D5754" w:rsidP="00B5411F">
                            <w:pPr>
                              <w:pStyle w:val="ListParagraph"/>
                              <w:numPr>
                                <w:ilvl w:val="2"/>
                                <w:numId w:val="41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9007B3">
                              <w:rPr>
                                <w:rFonts w:ascii="Andika" w:hAnsi="Andika" w:cs="Andika"/>
                              </w:rPr>
                              <w:t>Example</w:t>
                            </w:r>
                            <w:r w:rsidRPr="00614A62">
                              <w:rPr>
                                <w:rFonts w:ascii="Andika" w:hAnsi="Andika" w:cs="Andika"/>
                              </w:rPr>
                              <w:t>: "The book is over there." (Indicates the location of the book.)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237.05pt;margin-top:23.81pt;margin-left:-47.55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B5411F" w:rsidP="00B5411F" w14:paraId="7A08CEDF" w14:textId="77777777">
                      <w:pPr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“</w:t>
                      </w:r>
                      <w:r w:rsidRPr="00614A62">
                        <w:rPr>
                          <w:rFonts w:ascii="Andika" w:hAnsi="Andika" w:cs="Andika"/>
                        </w:rPr>
                        <w:t xml:space="preserve">They're," "their," and "there" are </w:t>
                      </w:r>
                      <w:r w:rsidRPr="00614A62">
                        <w:rPr>
                          <w:rFonts w:ascii="Andika" w:hAnsi="Andika" w:cs="Andika"/>
                          <w:b/>
                          <w:bCs/>
                        </w:rPr>
                        <w:t>homophones</w:t>
                      </w:r>
                      <w:r w:rsidRPr="00614A62">
                        <w:rPr>
                          <w:rFonts w:ascii="Andika" w:hAnsi="Andika" w:cs="Andika"/>
                        </w:rPr>
                        <w:t xml:space="preserve">, meaning they sound the same but have different meanings and uses. </w:t>
                      </w:r>
                    </w:p>
                    <w:p w:rsidR="00B5411F" w:rsidRPr="009007B3" w:rsidP="00B5411F" w14:paraId="3EF5335A" w14:textId="77777777">
                      <w:pPr>
                        <w:pStyle w:val="ListParagraph"/>
                        <w:numPr>
                          <w:ilvl w:val="0"/>
                          <w:numId w:val="42"/>
                        </w:numPr>
                        <w:rPr>
                          <w:rFonts w:ascii="Andika" w:hAnsi="Andika" w:cs="Andika"/>
                        </w:rPr>
                      </w:pPr>
                      <w:r w:rsidRPr="009007B3">
                        <w:rPr>
                          <w:rFonts w:ascii="Andika" w:hAnsi="Andika" w:cs="Andika"/>
                        </w:rPr>
                        <w:t>They're</w:t>
                      </w:r>
                    </w:p>
                    <w:p w:rsidR="00B5411F" w:rsidRPr="00614A62" w:rsidP="00B5411F" w14:paraId="5FBFE4BA" w14:textId="77777777">
                      <w:pPr>
                        <w:pStyle w:val="ListParagraph"/>
                        <w:numPr>
                          <w:ilvl w:val="1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>Meaning: Contraction of "they are."</w:t>
                      </w:r>
                    </w:p>
                    <w:p w:rsidR="00B5411F" w:rsidRPr="00614A62" w:rsidP="00B5411F" w14:paraId="5FB69606" w14:textId="77777777">
                      <w:pPr>
                        <w:pStyle w:val="ListParagraph"/>
                        <w:numPr>
                          <w:ilvl w:val="2"/>
                          <w:numId w:val="45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>Example: "They're going to the park." (They are going to the park.)</w:t>
                      </w:r>
                    </w:p>
                    <w:p w:rsidR="00B5411F" w:rsidRPr="00614A62" w:rsidP="00B5411F" w14:paraId="7AA657F1" w14:textId="77777777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>Their</w:t>
                      </w:r>
                    </w:p>
                    <w:p w:rsidR="00B5411F" w:rsidRPr="00614A62" w:rsidP="00B5411F" w14:paraId="5A88AABD" w14:textId="77777777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>Meaning: Possessive form of "they."</w:t>
                      </w:r>
                    </w:p>
                    <w:p w:rsidR="00B5411F" w:rsidRPr="00614A62" w:rsidP="00B5411F" w14:paraId="480B0DF8" w14:textId="77777777">
                      <w:pPr>
                        <w:pStyle w:val="ListParagraph"/>
                        <w:numPr>
                          <w:ilvl w:val="2"/>
                          <w:numId w:val="41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>Example: "Their house is beautiful." (The house belongs to them.)</w:t>
                      </w:r>
                    </w:p>
                    <w:p w:rsidR="00B5411F" w:rsidRPr="00614A62" w:rsidP="00B5411F" w14:paraId="6B23BFDA" w14:textId="77777777">
                      <w:pPr>
                        <w:pStyle w:val="ListParagraph"/>
                        <w:numPr>
                          <w:ilvl w:val="0"/>
                          <w:numId w:val="41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>There</w:t>
                      </w:r>
                    </w:p>
                    <w:p w:rsidR="00B5411F" w:rsidRPr="00614A62" w:rsidP="00B5411F" w14:paraId="55840974" w14:textId="77777777">
                      <w:pPr>
                        <w:pStyle w:val="ListParagraph"/>
                        <w:numPr>
                          <w:ilvl w:val="1"/>
                          <w:numId w:val="41"/>
                        </w:numPr>
                        <w:rPr>
                          <w:rFonts w:ascii="Andika" w:hAnsi="Andika" w:cs="Andika"/>
                        </w:rPr>
                      </w:pPr>
                      <w:r w:rsidRPr="00614A62">
                        <w:rPr>
                          <w:rFonts w:ascii="Andika" w:hAnsi="Andika" w:cs="Andika"/>
                        </w:rPr>
                        <w:t xml:space="preserve">Meaning: Refers to a place or </w:t>
                      </w:r>
                      <w:r w:rsidRPr="00614A62">
                        <w:rPr>
                          <w:rFonts w:ascii="Andika" w:hAnsi="Andika" w:cs="Andika"/>
                        </w:rPr>
                        <w:t>position, or</w:t>
                      </w:r>
                      <w:r w:rsidRPr="00614A62">
                        <w:rPr>
                          <w:rFonts w:ascii="Andika" w:hAnsi="Andika" w:cs="Andika"/>
                        </w:rPr>
                        <w:t xml:space="preserve"> used to introduce a sentence.</w:t>
                      </w:r>
                    </w:p>
                    <w:p w:rsidR="00B5411F" w:rsidRPr="00614A62" w:rsidP="00B5411F" w14:paraId="456B7956" w14:textId="77777777">
                      <w:pPr>
                        <w:pStyle w:val="ListParagraph"/>
                        <w:numPr>
                          <w:ilvl w:val="2"/>
                          <w:numId w:val="41"/>
                        </w:numPr>
                        <w:rPr>
                          <w:rFonts w:ascii="Andika" w:hAnsi="Andika" w:cs="Andika"/>
                        </w:rPr>
                      </w:pPr>
                      <w:r w:rsidRPr="009007B3">
                        <w:rPr>
                          <w:rFonts w:ascii="Andika" w:hAnsi="Andika" w:cs="Andika"/>
                        </w:rPr>
                        <w:t>Example</w:t>
                      </w:r>
                      <w:r w:rsidRPr="00614A62">
                        <w:rPr>
                          <w:rFonts w:ascii="Andika" w:hAnsi="Andika" w:cs="Andika"/>
                        </w:rPr>
                        <w:t>: "The book is over there." (Indicates the location of the book.)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0D5754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There, They're or Their</w:t>
      </w:r>
      <w:r w:rsidR="000D5754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0D5754" w:rsidRPr="00FE4EBF">
        <w:rPr>
          <w:rFonts w:ascii="Andika" w:hAnsi="Andika" w:cs="Andika"/>
          <w:noProof/>
          <w:sz w:val="20"/>
          <w:szCs w:val="16"/>
        </w:rPr>
        <w:br/>
      </w:r>
      <w:r w:rsidR="000D5754" w:rsidRPr="009762B1">
        <w:rPr>
          <w:rFonts w:ascii="Andika" w:hAnsi="Andika" w:cs="Andika"/>
          <w:noProof/>
          <w:sz w:val="20"/>
          <w:szCs w:val="16"/>
        </w:rPr>
        <w:t>Circle the mistake.</w:t>
      </w:r>
    </w:p>
    <w:p w14:paraId="7B6F7E73" w14:textId="77777777" w:rsidR="001B56D9" w:rsidRPr="00FE4EBF" w:rsidRDefault="000D575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children put their bags on the grass. They're very excited to eat the sandwiches. Look over their, I think I see a squirrel!</w:t>
      </w:r>
      <w:r w:rsidRPr="00FE4EBF">
        <w:rPr>
          <w:rFonts w:ascii="Andika" w:hAnsi="Andika" w:cs="Andika"/>
          <w:szCs w:val="22"/>
        </w:rPr>
        <w:t xml:space="preserve"> </w:t>
      </w:r>
    </w:p>
    <w:p w14:paraId="7F52F217" w14:textId="77777777" w:rsidR="001B56D9" w:rsidRPr="00FE4EBF" w:rsidRDefault="000D575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astronauts live there for many months. Their rocket is parked at the dock. There going to perform a spacewalk tomorrow.</w:t>
      </w:r>
      <w:r w:rsidRPr="00FE4EBF">
        <w:rPr>
          <w:rFonts w:ascii="Andika" w:hAnsi="Andika" w:cs="Andika"/>
          <w:szCs w:val="22"/>
        </w:rPr>
        <w:t xml:space="preserve"> </w:t>
      </w:r>
    </w:p>
    <w:p w14:paraId="2C1E6759" w14:textId="77777777" w:rsidR="001B56D9" w:rsidRPr="00FE4EBF" w:rsidRDefault="000D575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They're looking for a book about dragons. The librarian showed them the shelf over there. The students forgot they're library cards at home.</w:t>
      </w:r>
      <w:r w:rsidRPr="00FE4EBF">
        <w:rPr>
          <w:rFonts w:ascii="Andika" w:hAnsi="Andika" w:cs="Andika"/>
          <w:szCs w:val="22"/>
        </w:rPr>
        <w:t xml:space="preserve"> </w:t>
      </w:r>
    </w:p>
    <w:p w14:paraId="256F9913" w14:textId="77777777" w:rsidR="001B56D9" w:rsidRPr="00FE4EBF" w:rsidRDefault="000D575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There is a thick layer of frost on the window. The birds are huddling in their nest to stay warm. Their waiting for the sun to come out.</w:t>
      </w:r>
      <w:r w:rsidRPr="00FE4EBF">
        <w:rPr>
          <w:rFonts w:ascii="Andika" w:hAnsi="Andika" w:cs="Andika"/>
          <w:szCs w:val="22"/>
        </w:rPr>
        <w:t xml:space="preserve"> </w:t>
      </w:r>
    </w:p>
    <w:p w14:paraId="45503C47" w14:textId="77777777" w:rsidR="001B56D9" w:rsidRPr="00FE4EBF" w:rsidRDefault="000D575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students opened their paints. They're making a mess on the table. Put your brushes over their when you are finished.</w:t>
      </w:r>
      <w:r w:rsidRPr="00FE4EBF">
        <w:rPr>
          <w:rFonts w:ascii="Andika" w:hAnsi="Andika" w:cs="Andika"/>
          <w:szCs w:val="22"/>
        </w:rPr>
        <w:t xml:space="preserve"> </w:t>
      </w:r>
    </w:p>
    <w:p w14:paraId="3225497C" w14:textId="77777777" w:rsidR="001B56D9" w:rsidRPr="00FE4EBF" w:rsidRDefault="000D575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They're giving the puppy a bath in the garden. There is water splashing everywhere! The puppy shook there wet fur all over them.</w:t>
      </w:r>
      <w:r w:rsidRPr="00FE4EBF">
        <w:rPr>
          <w:rFonts w:ascii="Andika" w:hAnsi="Andika" w:cs="Andika"/>
          <w:szCs w:val="22"/>
        </w:rPr>
        <w:t xml:space="preserve"> </w:t>
      </w:r>
    </w:p>
    <w:p w14:paraId="5B80DDC8" w14:textId="77777777" w:rsidR="001B56D9" w:rsidRPr="00FE4EBF" w:rsidRDefault="000D575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twins invited their whole class to the park. They're playing a game of tag near the trees. Is they're any cake left for me?</w:t>
      </w:r>
      <w:r w:rsidRPr="00FE4EBF">
        <w:rPr>
          <w:rFonts w:ascii="Andika" w:hAnsi="Andika" w:cs="Andika"/>
          <w:szCs w:val="22"/>
        </w:rPr>
        <w:t xml:space="preserve"> </w:t>
      </w:r>
    </w:p>
    <w:p w14:paraId="79C92349" w14:textId="77777777" w:rsidR="001B56D9" w:rsidRPr="00FE4EBF" w:rsidRDefault="000D575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There are many red apples on the branches. They've ready to be picked today. The farmers grabbed there heavy ladders.</w:t>
      </w:r>
      <w:r w:rsidRPr="00FE4EBF">
        <w:rPr>
          <w:rFonts w:ascii="Andika" w:hAnsi="Andika" w:cs="Andika"/>
          <w:szCs w:val="22"/>
        </w:rPr>
        <w:t xml:space="preserve"> </w:t>
      </w:r>
    </w:p>
    <w:p w14:paraId="345B9B5C" w14:textId="77777777" w:rsidR="001B56D9" w:rsidRPr="00FE4EBF" w:rsidRDefault="000D5754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scientists wear their white coats. There mixing chemicals to see what happens. They're is a strange smell in the room!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E685B" w14:textId="77777777" w:rsidR="000D5754" w:rsidRDefault="000D5754">
      <w:pPr>
        <w:spacing w:after="0" w:line="240" w:lineRule="auto"/>
      </w:pPr>
      <w:r>
        <w:separator/>
      </w:r>
    </w:p>
  </w:endnote>
  <w:endnote w:type="continuationSeparator" w:id="0">
    <w:p w14:paraId="5550BBFD" w14:textId="77777777" w:rsidR="000D5754" w:rsidRDefault="000D5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0D5754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0D5754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610C60" w14:textId="77777777" w:rsidR="000D5754" w:rsidRDefault="000D5754">
      <w:pPr>
        <w:spacing w:after="0" w:line="240" w:lineRule="auto"/>
      </w:pPr>
      <w:r>
        <w:separator/>
      </w:r>
    </w:p>
  </w:footnote>
  <w:footnote w:type="continuationSeparator" w:id="0">
    <w:p w14:paraId="2383CB6D" w14:textId="77777777" w:rsidR="000D5754" w:rsidRDefault="000D57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0D5754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46A5C2DD" wp14:editId="6031768B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7E2AD0E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CEFE92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16F1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24F1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E2D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A88D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C7C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BEDD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BE130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6AE0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615A400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2CD8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AC2D5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244F9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9A21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E060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6465F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32F9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CC36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5EECED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770C99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3A0F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06E42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8CD6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C423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4A096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58B2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EEC86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D20481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6EA4E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9841F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A64F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9AC69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42FB7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927A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B0C87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F420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1B5AC3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A242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F89C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2C08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3641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17CC0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A0A5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FA7D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D2C7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998E6D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A235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28837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4049E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26E3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0A2ED2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EA514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FC2E6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CC4E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2B689D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0A94B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F48E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F9AF7F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750DB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7EB5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DBE34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288E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A663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7DDA80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88D95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A4C22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EC65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605B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8668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BA7F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58D6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B05B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C4102912">
      <w:start w:val="1"/>
      <w:numFmt w:val="decimal"/>
      <w:lvlText w:val="%1."/>
      <w:lvlJc w:val="left"/>
      <w:pPr>
        <w:ind w:left="720" w:hanging="360"/>
      </w:pPr>
    </w:lvl>
    <w:lvl w:ilvl="1" w:tplc="091E0102">
      <w:start w:val="1"/>
      <w:numFmt w:val="lowerLetter"/>
      <w:lvlText w:val="%2."/>
      <w:lvlJc w:val="left"/>
      <w:pPr>
        <w:ind w:left="1440" w:hanging="360"/>
      </w:pPr>
    </w:lvl>
    <w:lvl w:ilvl="2" w:tplc="0292E36E" w:tentative="1">
      <w:start w:val="1"/>
      <w:numFmt w:val="lowerRoman"/>
      <w:lvlText w:val="%3."/>
      <w:lvlJc w:val="right"/>
      <w:pPr>
        <w:ind w:left="2160" w:hanging="180"/>
      </w:pPr>
    </w:lvl>
    <w:lvl w:ilvl="3" w:tplc="9850B5F6" w:tentative="1">
      <w:start w:val="1"/>
      <w:numFmt w:val="decimal"/>
      <w:lvlText w:val="%4."/>
      <w:lvlJc w:val="left"/>
      <w:pPr>
        <w:ind w:left="2880" w:hanging="360"/>
      </w:pPr>
    </w:lvl>
    <w:lvl w:ilvl="4" w:tplc="45FC27CE" w:tentative="1">
      <w:start w:val="1"/>
      <w:numFmt w:val="lowerLetter"/>
      <w:lvlText w:val="%5."/>
      <w:lvlJc w:val="left"/>
      <w:pPr>
        <w:ind w:left="3600" w:hanging="360"/>
      </w:pPr>
    </w:lvl>
    <w:lvl w:ilvl="5" w:tplc="82ACA598" w:tentative="1">
      <w:start w:val="1"/>
      <w:numFmt w:val="lowerRoman"/>
      <w:lvlText w:val="%6."/>
      <w:lvlJc w:val="right"/>
      <w:pPr>
        <w:ind w:left="4320" w:hanging="180"/>
      </w:pPr>
    </w:lvl>
    <w:lvl w:ilvl="6" w:tplc="3E00EE30" w:tentative="1">
      <w:start w:val="1"/>
      <w:numFmt w:val="decimal"/>
      <w:lvlText w:val="%7."/>
      <w:lvlJc w:val="left"/>
      <w:pPr>
        <w:ind w:left="5040" w:hanging="360"/>
      </w:pPr>
    </w:lvl>
    <w:lvl w:ilvl="7" w:tplc="38707A3C" w:tentative="1">
      <w:start w:val="1"/>
      <w:numFmt w:val="lowerLetter"/>
      <w:lvlText w:val="%8."/>
      <w:lvlJc w:val="left"/>
      <w:pPr>
        <w:ind w:left="5760" w:hanging="360"/>
      </w:pPr>
    </w:lvl>
    <w:lvl w:ilvl="8" w:tplc="BE462C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27B016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98EF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D8E5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DC5A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0A86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E8E3C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40B6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A48C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EAC21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4734F0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7CE1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4E87D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EAC7D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F0C8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D4091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AC73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069E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C048D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6958D4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BA5D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CA30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2C10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C0BC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42EB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5C60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3A20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40DB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3F82DE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56279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8CBF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1B6B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E8F18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FAE4A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5D8BE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BE24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24E1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F3E08C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DA51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60E33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AA1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3AD1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5648A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1E28C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D78AB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9262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9600F6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06ADA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7CC55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FC21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8005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C00C8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1C9C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2E0AA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A597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360E2A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74EE3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7A7C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92DF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AC67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1884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E838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EAA9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C4A25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9B488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AF03B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CAA8A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9CDC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5089C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14DE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30FE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6258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2C57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E1C4D5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9295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EC17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8476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6887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61F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35A91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6E04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34B8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8A4CEC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AAA3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A4BBB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C9CF4F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2AD4A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2AEF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D034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5AA9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82AF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ABC37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72E5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C4841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1E54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66E2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BB21F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206EE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50958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8C53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6B7023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98B6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38E5D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B2894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F695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4013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07E24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EE8A2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A8EB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5A8CF14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E47C2C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B0D4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B815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9C29F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58C7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ACF39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E63A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6CED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E62EF5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70AC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5258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494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AACBA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FAAC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3EAB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3027C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584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94CCC3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C257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B7AA1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4AD4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96079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6E49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4ABF4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F2CE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34E61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E7C4F0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9B890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9A8CFA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7A0A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F432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1381D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366D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7CD8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95AF0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CD82A0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74DF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E258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8611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24CC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F300E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215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B4A58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46A1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2A322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A9A78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781D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DA15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90AB1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65CD70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5ACD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9D046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5AE1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C07E1C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B8887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D202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A667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DA6A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9BC716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2E7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7803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A0C7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821A9DF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26037CC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9C2CC98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F8A7554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DF0C19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2A82772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CE47E6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93A4900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73A654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5DFC190C">
      <w:start w:val="1"/>
      <w:numFmt w:val="decimal"/>
      <w:lvlText w:val="%1."/>
      <w:lvlJc w:val="left"/>
      <w:pPr>
        <w:ind w:left="720" w:hanging="360"/>
      </w:pPr>
    </w:lvl>
    <w:lvl w:ilvl="1" w:tplc="52AE7316">
      <w:start w:val="1"/>
      <w:numFmt w:val="lowerLetter"/>
      <w:lvlText w:val="%2."/>
      <w:lvlJc w:val="left"/>
      <w:pPr>
        <w:ind w:left="1440" w:hanging="360"/>
      </w:pPr>
    </w:lvl>
    <w:lvl w:ilvl="2" w:tplc="859C2338" w:tentative="1">
      <w:start w:val="1"/>
      <w:numFmt w:val="lowerRoman"/>
      <w:lvlText w:val="%3."/>
      <w:lvlJc w:val="right"/>
      <w:pPr>
        <w:ind w:left="2160" w:hanging="180"/>
      </w:pPr>
    </w:lvl>
    <w:lvl w:ilvl="3" w:tplc="91F28BC6" w:tentative="1">
      <w:start w:val="1"/>
      <w:numFmt w:val="decimal"/>
      <w:lvlText w:val="%4."/>
      <w:lvlJc w:val="left"/>
      <w:pPr>
        <w:ind w:left="2880" w:hanging="360"/>
      </w:pPr>
    </w:lvl>
    <w:lvl w:ilvl="4" w:tplc="CCBA8094" w:tentative="1">
      <w:start w:val="1"/>
      <w:numFmt w:val="lowerLetter"/>
      <w:lvlText w:val="%5."/>
      <w:lvlJc w:val="left"/>
      <w:pPr>
        <w:ind w:left="3600" w:hanging="360"/>
      </w:pPr>
    </w:lvl>
    <w:lvl w:ilvl="5" w:tplc="133A074E" w:tentative="1">
      <w:start w:val="1"/>
      <w:numFmt w:val="lowerRoman"/>
      <w:lvlText w:val="%6."/>
      <w:lvlJc w:val="right"/>
      <w:pPr>
        <w:ind w:left="4320" w:hanging="180"/>
      </w:pPr>
    </w:lvl>
    <w:lvl w:ilvl="6" w:tplc="A8983896" w:tentative="1">
      <w:start w:val="1"/>
      <w:numFmt w:val="decimal"/>
      <w:lvlText w:val="%7."/>
      <w:lvlJc w:val="left"/>
      <w:pPr>
        <w:ind w:left="5040" w:hanging="360"/>
      </w:pPr>
    </w:lvl>
    <w:lvl w:ilvl="7" w:tplc="59BABBB6" w:tentative="1">
      <w:start w:val="1"/>
      <w:numFmt w:val="lowerLetter"/>
      <w:lvlText w:val="%8."/>
      <w:lvlJc w:val="left"/>
      <w:pPr>
        <w:ind w:left="5760" w:hanging="360"/>
      </w:pPr>
    </w:lvl>
    <w:lvl w:ilvl="8" w:tplc="C78A6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5074D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9086B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749E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7CAD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107A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C048F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D09B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BE28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26496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4FF6E6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CDA66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74EB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0475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C229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1565D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D60E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E98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DA22DF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DA72E9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B16B7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38D1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2A4FD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EC88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B402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7008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C458D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5825CE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D638A0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02CA6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1C46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BAED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79C58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6D4C8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66EB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E787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4ECDA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E32CD29A">
      <w:start w:val="2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4AC3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3693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0DCE29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C6AEE6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AC40E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4628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1BA5F4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59604E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F0548F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FA8BA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DE5B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BAD4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BA5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6081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43845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86D5C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7C4D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5096FD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B3CB0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7BE76A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16F5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E901F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A4CC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C4EF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647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68C1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3BB019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0E8A0A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FEB9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918EC8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1367E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8479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A816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92619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948B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hybridMultilevel"/>
    <w:tmpl w:val="B2C6D272"/>
    <w:lvl w:ilvl="0" w:tplc="335CB5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4CBFC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2078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AA30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006BB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33865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1073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66034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8A51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  <w:num w:numId="45" w16cid:durableId="1956868300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5754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C7A61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2079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2026-02-13T13:44:00Z</dcterms:modified>
</cp:coreProperties>
</file>